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6A" w:rsidRDefault="00E9606A" w:rsidP="00E9606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Консультация для родителей:</w:t>
      </w:r>
    </w:p>
    <w:p w:rsidR="00E9606A" w:rsidRDefault="00E9606A" w:rsidP="00E9606A">
      <w:pPr>
        <w:pStyle w:val="a3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«Психологическая готовность к школе</w:t>
      </w:r>
      <w:proofErr w:type="gramStart"/>
      <w:r>
        <w:rPr>
          <w:rFonts w:ascii="Times New Roman" w:hAnsi="Times New Roman"/>
          <w:b/>
          <w:bCs/>
          <w:i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»</w:t>
      </w:r>
      <w:proofErr w:type="gramEnd"/>
    </w:p>
    <w:p w:rsidR="00E9606A" w:rsidRDefault="00E9606A" w:rsidP="00E9606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педагога-психолога Бучневой Е.В.</w:t>
      </w:r>
    </w:p>
    <w:p w:rsidR="00E9606A" w:rsidRDefault="00E9606A" w:rsidP="00E9606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ГКДОУ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«Д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етский сад №34 «Золотой петушок»</w:t>
      </w:r>
    </w:p>
    <w:p w:rsidR="00E9606A" w:rsidRDefault="00E9606A" w:rsidP="00E9606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г. Невинномысска</w:t>
      </w:r>
    </w:p>
    <w:p w:rsidR="00E9606A" w:rsidRDefault="00E9606A" w:rsidP="00E9606A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E9606A" w:rsidRDefault="00E9606A" w:rsidP="00E960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Такое волнующее событие – ребенок идет в школу! Красивый ранец, пенал, карандаши, ручки, тетрадки, новые ботинки, роскошный букет. Все выбрано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вниманием и любовью, обо всем заранее позаботились. Так хочется, чтобы все у нашего первоклассника получилось, чтобы учился хорошо и с удовольствием, чтобы мы гордились его успехами. </w:t>
      </w:r>
      <w:r>
        <w:rPr>
          <w:rFonts w:ascii="Times New Roman" w:hAnsi="Times New Roman"/>
          <w:sz w:val="28"/>
          <w:szCs w:val="28"/>
        </w:rPr>
        <w:br/>
        <w:t>   Это начало нового «школьного» этапа жизни. И мы полны надеждами, ожиданиями, вопросами: Как он привыкнет к новым условиям?  Как сложатся его отношения с педагогами? С одноклассниками?  И вообще достаточно ли готов наш ребенок к школе? </w:t>
      </w:r>
      <w:r>
        <w:rPr>
          <w:rFonts w:ascii="Times New Roman" w:hAnsi="Times New Roman"/>
          <w:sz w:val="28"/>
          <w:szCs w:val="28"/>
        </w:rPr>
        <w:br/>
        <w:t>   Сейчас о готовности к школе много говорят самые разные специалисты: педагоги, врачи, психологи. Много говорят потому, что по оценкам разных специалистов от 30% до 50%, детей идущих в первый класс, к школе не вполне готовы.</w:t>
      </w:r>
      <w:r>
        <w:rPr>
          <w:rFonts w:ascii="Times New Roman" w:hAnsi="Times New Roman"/>
          <w:sz w:val="28"/>
          <w:szCs w:val="28"/>
        </w:rPr>
        <w:br/>
        <w:t>  </w:t>
      </w:r>
      <w:r>
        <w:rPr>
          <w:rFonts w:ascii="Times New Roman" w:hAnsi="Times New Roman"/>
          <w:b/>
          <w:sz w:val="28"/>
          <w:szCs w:val="28"/>
        </w:rPr>
        <w:t>Что же такое психологическая готовность к школе? </w:t>
      </w:r>
      <w:r>
        <w:rPr>
          <w:rFonts w:ascii="Times New Roman" w:hAnsi="Times New Roman"/>
          <w:sz w:val="28"/>
          <w:szCs w:val="28"/>
        </w:rPr>
        <w:br/>
        <w:t> Если говорить по-научному, психологическая готовность к школе - это необходимый и достаточный уровень психического развития ребенка для освоения школьной программы в условиях обучения в группе сверстников.</w:t>
      </w:r>
      <w:r>
        <w:rPr>
          <w:rFonts w:ascii="Times New Roman" w:hAnsi="Times New Roman"/>
          <w:sz w:val="28"/>
          <w:szCs w:val="28"/>
        </w:rPr>
        <w:br/>
        <w:t>   Если говорить более живым языком - «Быть готовым к школе – не значит уметь читать, писать и считать. Быть готовым к школе – значит быть готовым всему этому научиться» (</w:t>
      </w:r>
      <w:proofErr w:type="spellStart"/>
      <w:r>
        <w:rPr>
          <w:rFonts w:ascii="Times New Roman" w:hAnsi="Times New Roman"/>
          <w:sz w:val="28"/>
          <w:szCs w:val="28"/>
        </w:rPr>
        <w:t>Венгер</w:t>
      </w:r>
      <w:proofErr w:type="spellEnd"/>
      <w:r>
        <w:rPr>
          <w:rFonts w:ascii="Times New Roman" w:hAnsi="Times New Roman"/>
          <w:sz w:val="28"/>
          <w:szCs w:val="28"/>
        </w:rPr>
        <w:t xml:space="preserve"> Л.А.)</w:t>
      </w:r>
      <w:r>
        <w:rPr>
          <w:rFonts w:ascii="Times New Roman" w:hAnsi="Times New Roman"/>
          <w:sz w:val="28"/>
          <w:szCs w:val="28"/>
        </w:rPr>
        <w:br/>
        <w:t> </w:t>
      </w:r>
      <w:r>
        <w:rPr>
          <w:rFonts w:ascii="Times New Roman" w:hAnsi="Times New Roman"/>
          <w:b/>
          <w:sz w:val="28"/>
          <w:szCs w:val="28"/>
        </w:rPr>
        <w:t>Из чего складывается готовность научиться? </w:t>
      </w:r>
      <w:r>
        <w:rPr>
          <w:rFonts w:ascii="Times New Roman" w:hAnsi="Times New Roman"/>
          <w:sz w:val="28"/>
          <w:szCs w:val="28"/>
        </w:rPr>
        <w:br/>
        <w:t>   Из нескольких взаимосвязанных параметров:</w:t>
      </w:r>
      <w:r>
        <w:rPr>
          <w:rFonts w:ascii="Times New Roman" w:hAnsi="Times New Roman"/>
          <w:sz w:val="28"/>
          <w:szCs w:val="28"/>
        </w:rPr>
        <w:br/>
        <w:t>            1. Интеллектуальная готовность к школе.</w:t>
      </w:r>
      <w:r>
        <w:rPr>
          <w:rFonts w:ascii="Times New Roman" w:hAnsi="Times New Roman"/>
          <w:sz w:val="28"/>
          <w:szCs w:val="28"/>
        </w:rPr>
        <w:br/>
        <w:t>            2. Мотивационная готовность к школе.</w:t>
      </w:r>
      <w:r>
        <w:rPr>
          <w:rFonts w:ascii="Times New Roman" w:hAnsi="Times New Roman"/>
          <w:sz w:val="28"/>
          <w:szCs w:val="28"/>
        </w:rPr>
        <w:br/>
        <w:t>            3. Социальная готовность к школе.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Первый параметр - интеллектуальная готовность к школе. </w:t>
      </w:r>
      <w:r>
        <w:rPr>
          <w:rFonts w:ascii="Times New Roman" w:hAnsi="Times New Roman"/>
          <w:sz w:val="28"/>
          <w:szCs w:val="28"/>
        </w:rPr>
        <w:t> Часто об интеллектуальной готовности к школе судят по определенной сумме знаний, умений и навыков будущего школьника. Например, по тому умеет ли он считать, читать (и как быстро). Это не совсем правильно. Важна не столько сумма накопленных знаний, умений и навыков (то, чему ребенка обучили), сколько степень зрелости определенных структур мозга. Это некий умственный потенциал, обеспечивающий впоследствии школьную успешность.</w:t>
      </w:r>
      <w:r>
        <w:rPr>
          <w:rFonts w:ascii="Times New Roman" w:hAnsi="Times New Roman"/>
          <w:sz w:val="28"/>
          <w:szCs w:val="28"/>
        </w:rPr>
        <w:br/>
        <w:t>Этот умственный потенциал включает в себя: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   - способность к концентрации внимания</w:t>
      </w:r>
      <w:r>
        <w:rPr>
          <w:rFonts w:ascii="Times New Roman" w:hAnsi="Times New Roman"/>
          <w:sz w:val="28"/>
          <w:szCs w:val="28"/>
        </w:rPr>
        <w:br/>
        <w:t>   - развитие разных видов памяти</w:t>
      </w:r>
      <w:r>
        <w:rPr>
          <w:rFonts w:ascii="Times New Roman" w:hAnsi="Times New Roman"/>
          <w:sz w:val="28"/>
          <w:szCs w:val="28"/>
        </w:rPr>
        <w:br/>
        <w:t>   - умение строить логические связи</w:t>
      </w:r>
      <w:r>
        <w:rPr>
          <w:rFonts w:ascii="Times New Roman" w:hAnsi="Times New Roman"/>
          <w:sz w:val="28"/>
          <w:szCs w:val="28"/>
        </w:rPr>
        <w:br/>
        <w:t>   - пространственное восприятие</w:t>
      </w:r>
      <w:r>
        <w:rPr>
          <w:rFonts w:ascii="Times New Roman" w:hAnsi="Times New Roman"/>
          <w:sz w:val="28"/>
          <w:szCs w:val="28"/>
        </w:rPr>
        <w:br/>
        <w:t>   - развития фонематического слуха</w:t>
      </w:r>
      <w:r>
        <w:rPr>
          <w:rFonts w:ascii="Times New Roman" w:hAnsi="Times New Roman"/>
          <w:sz w:val="28"/>
          <w:szCs w:val="28"/>
        </w:rPr>
        <w:br/>
        <w:t>   - сенсомоторное развитие и пр.</w:t>
      </w:r>
      <w:r>
        <w:rPr>
          <w:rFonts w:ascii="Times New Roman" w:hAnsi="Times New Roman"/>
          <w:sz w:val="28"/>
          <w:szCs w:val="28"/>
        </w:rPr>
        <w:br/>
        <w:t xml:space="preserve">Другими словами </w:t>
      </w:r>
      <w:proofErr w:type="spellStart"/>
      <w:r>
        <w:rPr>
          <w:rFonts w:ascii="Times New Roman" w:hAnsi="Times New Roman"/>
          <w:sz w:val="28"/>
          <w:szCs w:val="28"/>
        </w:rPr>
        <w:t>обученность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и интеллектуальное развитие - не одно и то же. Поэтому, лучше уделять внимание не раннему получению школьных знаний, а тому, чтобы ребенок рядом с вами жил полной жизнью. Читать ему книжки, рассказывать сказки, вместе ходить за грибами и бегать по щекочущей траве, лепить пельмени и считать ворон на дереве.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Второй параметр – мотивационная готовность.</w:t>
      </w:r>
      <w:r>
        <w:rPr>
          <w:rFonts w:ascii="Times New Roman" w:hAnsi="Times New Roman"/>
          <w:sz w:val="28"/>
          <w:szCs w:val="28"/>
        </w:rPr>
        <w:t xml:space="preserve">  Важно, чтобы к началу обучения в школе у ребенка сформировалась учебная мотивация, позволяющая ему эффективно включиться в учебный процесс. Чтобы познавательные мотивы преобладали над </w:t>
      </w:r>
      <w:proofErr w:type="gramStart"/>
      <w:r>
        <w:rPr>
          <w:rFonts w:ascii="Times New Roman" w:hAnsi="Times New Roman"/>
          <w:sz w:val="28"/>
          <w:szCs w:val="28"/>
        </w:rPr>
        <w:t>игровыми</w:t>
      </w:r>
      <w:proofErr w:type="gramEnd"/>
      <w:r>
        <w:rPr>
          <w:rFonts w:ascii="Times New Roman" w:hAnsi="Times New Roman"/>
          <w:sz w:val="28"/>
          <w:szCs w:val="28"/>
        </w:rPr>
        <w:t>. Ребенку нравилось узнавать новое, удовлетворять свою природную любознательность.</w:t>
      </w:r>
      <w:r>
        <w:rPr>
          <w:rFonts w:ascii="Times New Roman" w:hAnsi="Times New Roman"/>
          <w:sz w:val="28"/>
          <w:szCs w:val="28"/>
        </w:rPr>
        <w:br/>
        <w:t>   Как ни странно, раннее систематическое обучение не способствует формированию познавательной мотивации, а скорее наоборот. Исследования показали, что дети, которые не доиграли в дошкольном возрасте, испытывают меньший интерес к учебе и чаще сталкиваются с различными учебными трудностями. </w:t>
      </w:r>
      <w:r>
        <w:rPr>
          <w:rFonts w:ascii="Times New Roman" w:hAnsi="Times New Roman"/>
          <w:sz w:val="28"/>
          <w:szCs w:val="28"/>
        </w:rPr>
        <w:br/>
        <w:t>   Для детей дошкольного возраста игра является серьезным делом, так называемой «ведущей деятельностью» в рамках которой происходит развитие. В младшем школьном возрасте ведущей деятельностью становится учеба, т.е. происходит скачек на следующий этап развития. Но нельзя перейти на новый этап развития, не пройдя полноценно предыдущий. </w:t>
      </w:r>
      <w:r>
        <w:rPr>
          <w:rFonts w:ascii="Times New Roman" w:hAnsi="Times New Roman"/>
          <w:sz w:val="28"/>
          <w:szCs w:val="28"/>
        </w:rPr>
        <w:br/>
        <w:t>   Это не значит, что детей не следует учить читать и считать. Просто не следует путать процесс познания с процессом образования. Процесс образования начинается в 6-7 лет, в школе, когда ребенок готов к систематическому обучению. А процесс познания начинается с момента рождения и продолжается всю жизнь. </w:t>
      </w:r>
    </w:p>
    <w:p w:rsidR="00E9606A" w:rsidRDefault="00E9606A" w:rsidP="00E960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Третий параметр – социальная готовность. </w:t>
      </w:r>
      <w:r>
        <w:rPr>
          <w:rFonts w:ascii="Times New Roman" w:hAnsi="Times New Roman"/>
          <w:sz w:val="28"/>
          <w:szCs w:val="28"/>
        </w:rPr>
        <w:br/>
        <w:t> Она включает – потребность и умение общаться со сверстниками, способность чувствовать себя членом коллектива, умение усваивать информацию в условиях группового обучения, способность понимать смысл правил поведения, понимание социальной роли ученика и учителя и т.д. Ведь школа совсем не простая социальная среда со своими правилами, иерархией и дисциплиной. 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   Важно, также, чтобы к моменту поступления в школу, ребенок обладал определенной долей самостоятельности. Если он уже играет в шахматы и бегло читает, но не может сложить портфель и завязывать шнурки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или ему плохо даются другие навыки самообслуживания) – ему будет не просто.</w:t>
      </w:r>
      <w:r>
        <w:rPr>
          <w:rFonts w:ascii="Times New Roman" w:hAnsi="Times New Roman"/>
          <w:sz w:val="28"/>
          <w:szCs w:val="28"/>
        </w:rPr>
        <w:br/>
        <w:t>  Своевременное формирование психологической готовности к школе может произойти естественным образом, если:</w:t>
      </w:r>
      <w:r>
        <w:rPr>
          <w:rFonts w:ascii="Times New Roman" w:hAnsi="Times New Roman"/>
          <w:sz w:val="28"/>
          <w:szCs w:val="28"/>
        </w:rPr>
        <w:br/>
        <w:t>   - родители постараются, чтобы ребенок развивался в среде, которая богата сенсорными стимулами (зрительными, звуковыми, осязательными) и дает много возможностей для движения – танцы, физкультура, подвижные игры, прогулки пешком, на велосипеде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br/>
        <w:t xml:space="preserve">   -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одители доступны, как слушатели, рассказчики, собеседники и активные участники развития своего ребенка.</w:t>
      </w:r>
      <w:r>
        <w:rPr>
          <w:rFonts w:ascii="Times New Roman" w:hAnsi="Times New Roman"/>
          <w:sz w:val="28"/>
          <w:szCs w:val="28"/>
        </w:rPr>
        <w:br/>
        <w:t>   - родители поощряют музыку, искусство, воображение, интерактивные игры.</w:t>
      </w:r>
      <w:r>
        <w:rPr>
          <w:rFonts w:ascii="Times New Roman" w:hAnsi="Times New Roman"/>
          <w:sz w:val="28"/>
          <w:szCs w:val="28"/>
        </w:rPr>
        <w:br/>
        <w:t> А ребенок в этой богатой и безопасной среде занимается традиционно детскими делами – играет в прятки и межзвездные путешествия, познает мир, определяет границы своей ответственности, учится уважению к себе и другим людям.</w:t>
      </w:r>
    </w:p>
    <w:p w:rsidR="00E9606A" w:rsidRDefault="00E9606A" w:rsidP="00E9606A">
      <w:pPr>
        <w:rPr>
          <w:rFonts w:ascii="Times New Roman" w:hAnsi="Times New Roman"/>
          <w:b/>
          <w:sz w:val="28"/>
          <w:szCs w:val="28"/>
        </w:rPr>
      </w:pPr>
    </w:p>
    <w:p w:rsidR="00E9606A" w:rsidRDefault="00E9606A" w:rsidP="00E9606A">
      <w:pPr>
        <w:rPr>
          <w:rFonts w:ascii="Times New Roman" w:hAnsi="Times New Roman"/>
          <w:sz w:val="28"/>
          <w:szCs w:val="28"/>
        </w:rPr>
      </w:pPr>
    </w:p>
    <w:p w:rsidR="00E9606A" w:rsidRDefault="00E9606A" w:rsidP="00E9606A">
      <w:pPr>
        <w:rPr>
          <w:rFonts w:ascii="Times New Roman" w:hAnsi="Times New Roman"/>
          <w:sz w:val="28"/>
          <w:szCs w:val="28"/>
        </w:rPr>
      </w:pPr>
    </w:p>
    <w:p w:rsidR="00E9606A" w:rsidRDefault="00E9606A" w:rsidP="00E9606A">
      <w:pPr>
        <w:rPr>
          <w:rFonts w:ascii="Times New Roman" w:hAnsi="Times New Roman"/>
          <w:sz w:val="28"/>
          <w:szCs w:val="28"/>
        </w:rPr>
      </w:pPr>
    </w:p>
    <w:p w:rsidR="00E9606A" w:rsidRDefault="00E9606A" w:rsidP="00E9606A">
      <w:pPr>
        <w:rPr>
          <w:rFonts w:ascii="Times New Roman" w:hAnsi="Times New Roman"/>
          <w:sz w:val="28"/>
          <w:szCs w:val="28"/>
        </w:rPr>
      </w:pPr>
    </w:p>
    <w:p w:rsidR="00E9606A" w:rsidRDefault="00E9606A" w:rsidP="00E9606A">
      <w:pPr>
        <w:rPr>
          <w:rFonts w:ascii="Calibri" w:hAnsi="Calibri"/>
        </w:rPr>
      </w:pPr>
    </w:p>
    <w:p w:rsidR="00E9606A" w:rsidRDefault="00E9606A" w:rsidP="00E9606A"/>
    <w:p w:rsidR="00E9606A" w:rsidRDefault="00E9606A" w:rsidP="00E9606A"/>
    <w:p w:rsidR="00E9606A" w:rsidRDefault="00E9606A" w:rsidP="00E9606A"/>
    <w:p w:rsidR="00E9606A" w:rsidRDefault="00E9606A" w:rsidP="00E9606A"/>
    <w:p w:rsidR="00E9606A" w:rsidRDefault="00E9606A" w:rsidP="00E9606A"/>
    <w:p w:rsidR="00E9606A" w:rsidRDefault="00E9606A" w:rsidP="00E9606A"/>
    <w:p w:rsidR="00E9606A" w:rsidRDefault="00E9606A" w:rsidP="00E9606A"/>
    <w:p w:rsidR="00B17E70" w:rsidRPr="00E9606A" w:rsidRDefault="00B17E70">
      <w:pPr>
        <w:rPr>
          <w:rFonts w:ascii="Times New Roman" w:hAnsi="Times New Roman" w:cs="Times New Roman"/>
          <w:sz w:val="28"/>
          <w:szCs w:val="28"/>
        </w:rPr>
      </w:pPr>
    </w:p>
    <w:sectPr w:rsidR="00B17E70" w:rsidRPr="00E96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9606A"/>
    <w:rsid w:val="00B17E70"/>
    <w:rsid w:val="00E9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9606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2018-06-06T08:04:00Z</dcterms:created>
  <dcterms:modified xsi:type="dcterms:W3CDTF">2018-06-06T08:04:00Z</dcterms:modified>
</cp:coreProperties>
</file>